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61F47" w14:textId="2847365B" w:rsidR="002D6AF4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</w:t>
      </w:r>
      <w:r w:rsidR="002A72F7">
        <w:rPr>
          <w:rFonts w:ascii="黑体" w:eastAsia="黑体" w:hAnsi="仿宋" w:hint="eastAsia"/>
          <w:b/>
          <w:sz w:val="32"/>
          <w:szCs w:val="32"/>
        </w:rPr>
        <w:t>202</w:t>
      </w:r>
      <w:r w:rsidR="002A72F7">
        <w:rPr>
          <w:rFonts w:ascii="黑体" w:eastAsia="黑体" w:hAnsi="仿宋" w:hint="eastAsia"/>
          <w:b/>
          <w:sz w:val="32"/>
          <w:szCs w:val="32"/>
        </w:rPr>
        <w:t>7</w:t>
      </w:r>
      <w:r>
        <w:rPr>
          <w:rFonts w:ascii="黑体" w:eastAsia="黑体" w:hAnsi="仿宋" w:hint="eastAsia"/>
          <w:b/>
          <w:sz w:val="32"/>
          <w:szCs w:val="32"/>
        </w:rPr>
        <w:t>年硕士生入学考试复试科目考试大纲</w:t>
      </w:r>
      <w:r>
        <w:rPr>
          <w:rFonts w:ascii="仿宋_GB2312" w:eastAsia="仿宋_GB2312" w:hAnsi="仿宋" w:hint="eastAsia"/>
          <w:sz w:val="28"/>
          <w:szCs w:val="28"/>
        </w:rPr>
        <w:t xml:space="preserve">              </w:t>
      </w:r>
    </w:p>
    <w:p w14:paraId="501AEA11" w14:textId="77777777" w:rsidR="002D6AF4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考试科目名称：电厂热力设备</w:t>
      </w:r>
    </w:p>
    <w:p w14:paraId="33927102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1406239C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掌握锅炉原理的基本理论和分析计算方法，灵活运用所学的理论及方法解决有关锅炉工作安全、经济和环保的复杂的综合性问题。</w:t>
      </w:r>
    </w:p>
    <w:p w14:paraId="4A90CEE5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掌握蒸汽在汽轮机中能量转换的过程和规律、熟悉汽轮机的结构，能够运用所学的基本理论分析和解决汽轮机的实际问题，并能够进行综合性的计算。</w:t>
      </w:r>
    </w:p>
    <w:p w14:paraId="305DFC03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2099CA3F" w14:textId="77777777" w:rsidR="002D6AF4" w:rsidRDefault="00000000">
      <w:pPr>
        <w:tabs>
          <w:tab w:val="left" w:pos="1444"/>
        </w:tabs>
        <w:autoSpaceDE w:val="0"/>
        <w:autoSpaceDN w:val="0"/>
        <w:adjustRightInd w:val="0"/>
        <w:jc w:val="left"/>
        <w:rPr>
          <w:rFonts w:ascii="仿宋_GB2312" w:eastAsia="仿宋_GB2312" w:hAnsi="宋体" w:hint="eastAsia"/>
          <w:b/>
          <w:bCs/>
          <w:kern w:val="0"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kern w:val="0"/>
          <w:sz w:val="28"/>
          <w:szCs w:val="28"/>
        </w:rPr>
        <w:t>锅炉部分（50%）：</w:t>
      </w:r>
    </w:p>
    <w:p w14:paraId="46F08D7B" w14:textId="77777777" w:rsidR="002D6AF4" w:rsidRDefault="00000000">
      <w:pPr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宋体" w:hint="eastAsia"/>
          <w:kern w:val="0"/>
          <w:sz w:val="28"/>
          <w:szCs w:val="28"/>
        </w:rPr>
      </w:pPr>
      <w:r>
        <w:rPr>
          <w:rFonts w:ascii="仿宋_GB2312" w:eastAsia="仿宋_GB2312" w:hAnsi="宋体" w:hint="eastAsia"/>
          <w:kern w:val="0"/>
          <w:sz w:val="28"/>
          <w:szCs w:val="28"/>
        </w:rPr>
        <w:t xml:space="preserve">1.与电站锅炉及其系统有关的国内、国际热点问题和发展趋势；锅炉系统组成、分类和参数； </w:t>
      </w:r>
    </w:p>
    <w:p w14:paraId="1570832D" w14:textId="77777777" w:rsidR="002D6AF4" w:rsidRDefault="00000000">
      <w:pPr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宋体" w:hint="eastAsia"/>
          <w:kern w:val="0"/>
          <w:sz w:val="28"/>
          <w:szCs w:val="28"/>
        </w:rPr>
      </w:pPr>
      <w:r>
        <w:rPr>
          <w:rFonts w:ascii="仿宋_GB2312" w:eastAsia="仿宋_GB2312" w:hAnsi="宋体" w:hint="eastAsia"/>
          <w:kern w:val="0"/>
          <w:sz w:val="28"/>
          <w:szCs w:val="28"/>
        </w:rPr>
        <w:t xml:space="preserve">2.燃料特性及其对锅炉工作过程的影响；锅炉机组热平衡相关概念和分析；提高电站锅炉运行经济性的主要方法；煤粉的性质；磨煤机工作原理；制粉系统工作原理及其组成； </w:t>
      </w:r>
    </w:p>
    <w:p w14:paraId="18650082" w14:textId="77777777" w:rsidR="002D6AF4" w:rsidRDefault="00000000">
      <w:pPr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宋体" w:hint="eastAsia"/>
          <w:kern w:val="0"/>
          <w:sz w:val="28"/>
          <w:szCs w:val="28"/>
        </w:rPr>
      </w:pPr>
      <w:r>
        <w:rPr>
          <w:rFonts w:ascii="仿宋_GB2312" w:eastAsia="仿宋_GB2312" w:hAnsi="宋体" w:hint="eastAsia"/>
          <w:kern w:val="0"/>
          <w:sz w:val="28"/>
          <w:szCs w:val="28"/>
        </w:rPr>
        <w:t>3</w:t>
      </w:r>
      <w:r>
        <w:rPr>
          <w:rFonts w:ascii="仿宋_GB2312" w:eastAsia="仿宋_GB2312" w:hAnsi="宋体"/>
          <w:kern w:val="0"/>
          <w:sz w:val="28"/>
          <w:szCs w:val="28"/>
        </w:rPr>
        <w:t>.</w:t>
      </w:r>
      <w:r>
        <w:rPr>
          <w:rFonts w:ascii="仿宋_GB2312" w:eastAsia="仿宋_GB2312" w:hAnsi="宋体" w:hint="eastAsia"/>
          <w:kern w:val="0"/>
          <w:sz w:val="28"/>
          <w:szCs w:val="28"/>
        </w:rPr>
        <w:t>煤和煤粉的燃烧过程及燃烧过程中容易发生的问题；煤粉炉炉膛及燃烧器结构及特性；煤粉气流的着火和燃尽；</w:t>
      </w:r>
      <w:proofErr w:type="gramStart"/>
      <w:r>
        <w:rPr>
          <w:rFonts w:ascii="仿宋_GB2312" w:eastAsia="仿宋_GB2312" w:hAnsi="宋体" w:hint="eastAsia"/>
          <w:kern w:val="0"/>
          <w:sz w:val="28"/>
          <w:szCs w:val="28"/>
        </w:rPr>
        <w:t>典型低氮燃烧器</w:t>
      </w:r>
      <w:proofErr w:type="gramEnd"/>
      <w:r>
        <w:rPr>
          <w:rFonts w:ascii="仿宋_GB2312" w:eastAsia="仿宋_GB2312" w:hAnsi="宋体" w:hint="eastAsia"/>
          <w:kern w:val="0"/>
          <w:sz w:val="28"/>
          <w:szCs w:val="28"/>
        </w:rPr>
        <w:t>的结构特点和设计思想；炉内低NO</w:t>
      </w:r>
      <w:r>
        <w:rPr>
          <w:rFonts w:ascii="仿宋_GB2312" w:eastAsia="仿宋_GB2312" w:hAnsi="宋体" w:hint="eastAsia"/>
          <w:kern w:val="0"/>
          <w:sz w:val="28"/>
          <w:szCs w:val="28"/>
          <w:vertAlign w:val="subscript"/>
        </w:rPr>
        <w:t>X</w:t>
      </w:r>
      <w:r>
        <w:rPr>
          <w:rFonts w:ascii="仿宋_GB2312" w:eastAsia="仿宋_GB2312" w:hAnsi="宋体" w:hint="eastAsia"/>
          <w:kern w:val="0"/>
          <w:sz w:val="28"/>
          <w:szCs w:val="28"/>
        </w:rPr>
        <w:t>燃烧的基本理论和技术；</w:t>
      </w:r>
    </w:p>
    <w:p w14:paraId="75D146AD" w14:textId="77777777" w:rsidR="002D6AF4" w:rsidRDefault="00000000">
      <w:pPr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宋体" w:hint="eastAsia"/>
          <w:kern w:val="0"/>
          <w:sz w:val="28"/>
          <w:szCs w:val="28"/>
        </w:rPr>
      </w:pPr>
      <w:r>
        <w:rPr>
          <w:rFonts w:ascii="仿宋_GB2312" w:eastAsia="仿宋_GB2312" w:hAnsi="宋体" w:hint="eastAsia"/>
          <w:kern w:val="0"/>
          <w:sz w:val="28"/>
          <w:szCs w:val="28"/>
        </w:rPr>
        <w:t>4</w:t>
      </w:r>
      <w:r>
        <w:rPr>
          <w:rFonts w:ascii="仿宋_GB2312" w:eastAsia="仿宋_GB2312" w:hAnsi="宋体"/>
          <w:kern w:val="0"/>
          <w:sz w:val="28"/>
          <w:szCs w:val="28"/>
        </w:rPr>
        <w:t>.</w:t>
      </w:r>
      <w:r>
        <w:rPr>
          <w:rFonts w:ascii="仿宋_GB2312" w:eastAsia="仿宋_GB2312" w:hAnsi="宋体" w:hint="eastAsia"/>
          <w:kern w:val="0"/>
          <w:sz w:val="28"/>
          <w:szCs w:val="28"/>
        </w:rPr>
        <w:t>过热器和再热器的作用、工作特点、结构、热偏差；</w:t>
      </w:r>
      <w:proofErr w:type="gramStart"/>
      <w:r>
        <w:rPr>
          <w:rFonts w:ascii="仿宋_GB2312" w:eastAsia="仿宋_GB2312" w:hAnsi="宋体" w:hint="eastAsia"/>
          <w:kern w:val="0"/>
          <w:sz w:val="28"/>
          <w:szCs w:val="28"/>
        </w:rPr>
        <w:t>汽温特性</w:t>
      </w:r>
      <w:proofErr w:type="gramEnd"/>
      <w:r>
        <w:rPr>
          <w:rFonts w:ascii="仿宋_GB2312" w:eastAsia="仿宋_GB2312" w:hAnsi="宋体" w:hint="eastAsia"/>
          <w:kern w:val="0"/>
          <w:sz w:val="28"/>
          <w:szCs w:val="28"/>
        </w:rPr>
        <w:t>；</w:t>
      </w:r>
      <w:proofErr w:type="gramStart"/>
      <w:r>
        <w:rPr>
          <w:rFonts w:ascii="仿宋_GB2312" w:eastAsia="仿宋_GB2312" w:hAnsi="宋体" w:hint="eastAsia"/>
          <w:kern w:val="0"/>
          <w:sz w:val="28"/>
          <w:szCs w:val="28"/>
        </w:rPr>
        <w:t>影响汽温变化</w:t>
      </w:r>
      <w:proofErr w:type="gramEnd"/>
      <w:r>
        <w:rPr>
          <w:rFonts w:ascii="仿宋_GB2312" w:eastAsia="仿宋_GB2312" w:hAnsi="宋体" w:hint="eastAsia"/>
          <w:kern w:val="0"/>
          <w:sz w:val="28"/>
          <w:szCs w:val="28"/>
        </w:rPr>
        <w:t>的因素和</w:t>
      </w:r>
      <w:proofErr w:type="gramStart"/>
      <w:r>
        <w:rPr>
          <w:rFonts w:ascii="仿宋_GB2312" w:eastAsia="仿宋_GB2312" w:hAnsi="宋体" w:hint="eastAsia"/>
          <w:kern w:val="0"/>
          <w:sz w:val="28"/>
          <w:szCs w:val="28"/>
        </w:rPr>
        <w:t>调节汽温的</w:t>
      </w:r>
      <w:proofErr w:type="gramEnd"/>
      <w:r>
        <w:rPr>
          <w:rFonts w:ascii="仿宋_GB2312" w:eastAsia="仿宋_GB2312" w:hAnsi="宋体" w:hint="eastAsia"/>
          <w:kern w:val="0"/>
          <w:sz w:val="28"/>
          <w:szCs w:val="28"/>
        </w:rPr>
        <w:t>方法；省煤器、空气预热器的结构、布置和特性；尾部受热面运行中的若干问题；</w:t>
      </w:r>
    </w:p>
    <w:p w14:paraId="789157AD" w14:textId="77777777" w:rsidR="002D6AF4" w:rsidRDefault="00000000">
      <w:pPr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宋体" w:hint="eastAsia"/>
          <w:kern w:val="0"/>
          <w:sz w:val="28"/>
          <w:szCs w:val="28"/>
        </w:rPr>
      </w:pPr>
      <w:r>
        <w:rPr>
          <w:rFonts w:ascii="仿宋_GB2312" w:eastAsia="仿宋_GB2312" w:hAnsi="宋体" w:hint="eastAsia"/>
          <w:kern w:val="0"/>
          <w:sz w:val="28"/>
          <w:szCs w:val="28"/>
        </w:rPr>
        <w:t>5</w:t>
      </w:r>
      <w:r>
        <w:rPr>
          <w:rFonts w:ascii="仿宋_GB2312" w:eastAsia="仿宋_GB2312" w:hAnsi="宋体"/>
          <w:kern w:val="0"/>
          <w:sz w:val="28"/>
          <w:szCs w:val="28"/>
        </w:rPr>
        <w:t>.</w:t>
      </w:r>
      <w:r>
        <w:rPr>
          <w:rFonts w:ascii="仿宋_GB2312" w:eastAsia="仿宋_GB2312" w:hAnsi="宋体" w:hint="eastAsia"/>
          <w:kern w:val="0"/>
          <w:sz w:val="28"/>
          <w:szCs w:val="28"/>
        </w:rPr>
        <w:t>锅炉炉膛及其它主要设计参数的选择；煤种和锅炉结构、参数</w:t>
      </w:r>
      <w:r>
        <w:rPr>
          <w:rFonts w:ascii="仿宋_GB2312" w:eastAsia="仿宋_GB2312" w:hAnsi="宋体" w:hint="eastAsia"/>
          <w:kern w:val="0"/>
          <w:sz w:val="28"/>
          <w:szCs w:val="28"/>
        </w:rPr>
        <w:lastRenderedPageBreak/>
        <w:t>等因素对电站锅炉性能的影响；</w:t>
      </w:r>
    </w:p>
    <w:p w14:paraId="7ADD795C" w14:textId="77777777" w:rsidR="002D6AF4" w:rsidRDefault="00000000">
      <w:pPr>
        <w:ind w:firstLineChars="200" w:firstLine="560"/>
        <w:rPr>
          <w:rFonts w:ascii="仿宋_GB2312" w:eastAsia="仿宋_GB2312" w:hAnsi="宋体" w:hint="eastAsia"/>
          <w:kern w:val="0"/>
          <w:sz w:val="28"/>
          <w:szCs w:val="28"/>
        </w:rPr>
      </w:pPr>
      <w:r>
        <w:rPr>
          <w:rFonts w:ascii="仿宋_GB2312" w:eastAsia="仿宋_GB2312" w:hAnsi="宋体" w:hint="eastAsia"/>
          <w:kern w:val="0"/>
          <w:sz w:val="28"/>
          <w:szCs w:val="28"/>
        </w:rPr>
        <w:t>6</w:t>
      </w:r>
      <w:r>
        <w:rPr>
          <w:rFonts w:ascii="仿宋_GB2312" w:eastAsia="仿宋_GB2312" w:hAnsi="宋体"/>
          <w:kern w:val="0"/>
          <w:sz w:val="28"/>
          <w:szCs w:val="28"/>
        </w:rPr>
        <w:t>.</w:t>
      </w:r>
      <w:r>
        <w:rPr>
          <w:rFonts w:ascii="仿宋_GB2312" w:eastAsia="仿宋_GB2312" w:hAnsi="宋体" w:hint="eastAsia"/>
          <w:kern w:val="0"/>
          <w:sz w:val="28"/>
          <w:szCs w:val="28"/>
        </w:rPr>
        <w:t>自然循环锅炉、直流锅炉锅内过程特点及水动力特性；两相流动基本概念和问题分析；蒸汽品质相关问题。</w:t>
      </w:r>
    </w:p>
    <w:p w14:paraId="1D85C5D2" w14:textId="77777777" w:rsidR="002D6AF4" w:rsidRDefault="00000000">
      <w:pPr>
        <w:autoSpaceDE w:val="0"/>
        <w:autoSpaceDN w:val="0"/>
        <w:adjustRightInd w:val="0"/>
        <w:jc w:val="left"/>
        <w:rPr>
          <w:rFonts w:ascii="仿宋_GB2312" w:eastAsia="仿宋_GB2312" w:hAnsi="宋体" w:hint="eastAsia"/>
          <w:b/>
          <w:bCs/>
          <w:kern w:val="0"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kern w:val="0"/>
          <w:sz w:val="28"/>
          <w:szCs w:val="28"/>
        </w:rPr>
        <w:t>汽轮机部分（50%）：</w:t>
      </w:r>
    </w:p>
    <w:p w14:paraId="3002C575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</w:t>
      </w:r>
      <w:r>
        <w:rPr>
          <w:rFonts w:ascii="仿宋_GB2312" w:eastAsia="仿宋_GB2312" w:hAnsi="仿宋"/>
          <w:sz w:val="28"/>
          <w:szCs w:val="28"/>
        </w:rPr>
        <w:t xml:space="preserve">. </w:t>
      </w:r>
      <w:r>
        <w:rPr>
          <w:rFonts w:ascii="仿宋_GB2312" w:eastAsia="仿宋_GB2312" w:hAnsi="仿宋" w:hint="eastAsia"/>
          <w:sz w:val="28"/>
          <w:szCs w:val="28"/>
        </w:rPr>
        <w:t>汽轮机当前发展概况，汽轮机的作用及分类。</w:t>
      </w:r>
    </w:p>
    <w:p w14:paraId="755DEDDF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2．级的能量转换过程，级的分类及工作特点，级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的轮周效率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和级效率的物理概念以及提高级效率的途径，不同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类型级做功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能力和效率比较，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级内发生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 xml:space="preserve">的各种损失机理及减少损失的措施，扭叶片级的应用及扭叶片级的优点。 </w:t>
      </w:r>
    </w:p>
    <w:p w14:paraId="2F7B7215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3．多级汽轮机</w:t>
      </w:r>
    </w:p>
    <w:p w14:paraId="2DD46307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大型汽轮机本体主要结构和布置特点，多级汽轮机的优越性，汽轮机各级段的工作特点；汽轮机装置的各种评价指标及其应用场合，汽轮机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齿型汽封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的工作原理，多级汽轮机轴向推力和提高汽轮机效率及单机最大功率的途径。</w:t>
      </w:r>
    </w:p>
    <w:p w14:paraId="47E7BD63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4．汽轮机变工况特性</w:t>
      </w:r>
    </w:p>
    <w:p w14:paraId="2059617F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弗留格尔公式及其应用条件，能应用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弗留格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公式解决实际问题，不同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配汽方式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对定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压运行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机组经济性和安全性的影响，调节级的工作特点。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滑压运行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的主要方式，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滑压运行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对机组运行的影响；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初终参数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变化对汽轮机工作的影响；工况图及热电联产汽轮机。</w:t>
      </w:r>
    </w:p>
    <w:p w14:paraId="1FFE1982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4．凝汽设备的组成，工作原理，凝汽器压力的确定和影响凝汽器真空的因素，多压凝汽器及其特点，大机组空冷技术。</w:t>
      </w:r>
    </w:p>
    <w:p w14:paraId="722557EE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5．动强度校核的概念，激振力产生的原因，叶片与叶片组的振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型，叶片自振频率影响因素，叶片动强度的安全准则与调频；汽轮发电机组转子的振动，转子的临界转速。</w:t>
      </w:r>
    </w:p>
    <w:p w14:paraId="1DAB3F26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6．汽轮机调节系统的任务，调节系统的静态特性和动态特性，汽轮机的主要保护，中间再热式汽轮机的调节。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数字电液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调节系统的组成及基本概念。</w:t>
      </w:r>
    </w:p>
    <w:p w14:paraId="4DA247AE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</w:t>
      </w:r>
      <w:r>
        <w:rPr>
          <w:rFonts w:ascii="仿宋_GB2312" w:eastAsia="仿宋_GB2312" w:hAnsi="仿宋" w:hint="eastAsia"/>
          <w:sz w:val="28"/>
          <w:szCs w:val="28"/>
        </w:rPr>
        <w:tab/>
        <w:t>考试的题型</w:t>
      </w:r>
    </w:p>
    <w:p w14:paraId="65A4C4DC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填空题，判断题，选择题，名词解释，简答题，计算题，论述题，分析题</w:t>
      </w:r>
    </w:p>
    <w:p w14:paraId="7D212647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四、参考书目 </w:t>
      </w:r>
    </w:p>
    <w:p w14:paraId="7BC66362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1．樊泉贵、阎维平、闫顺林、王军，《锅炉原理》，中国电力出版社，2014年第二版；</w:t>
      </w:r>
    </w:p>
    <w:p w14:paraId="04DF8E88" w14:textId="77777777" w:rsidR="002D6AF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2．沈士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一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，庄庆贺、康松、庞立云，《汽轮机原理》，中国电力出版社，1996年第一版。</w:t>
      </w:r>
    </w:p>
    <w:sectPr w:rsidR="002D6A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Q5ZDZmMzA4MTE2Y2JjYzdhOTc0ZWFjNjUwZmM1OTcifQ=="/>
  </w:docVars>
  <w:rsids>
    <w:rsidRoot w:val="007865EF"/>
    <w:rsid w:val="0000184E"/>
    <w:rsid w:val="000032BE"/>
    <w:rsid w:val="00013DB5"/>
    <w:rsid w:val="00017B19"/>
    <w:rsid w:val="0002455D"/>
    <w:rsid w:val="00025D6C"/>
    <w:rsid w:val="00032138"/>
    <w:rsid w:val="0003567B"/>
    <w:rsid w:val="000426B9"/>
    <w:rsid w:val="00046979"/>
    <w:rsid w:val="0005194F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1917"/>
    <w:rsid w:val="000C7A41"/>
    <w:rsid w:val="000D060B"/>
    <w:rsid w:val="000D7177"/>
    <w:rsid w:val="000E755D"/>
    <w:rsid w:val="001177B5"/>
    <w:rsid w:val="0013050A"/>
    <w:rsid w:val="00131A74"/>
    <w:rsid w:val="001345E9"/>
    <w:rsid w:val="00134F36"/>
    <w:rsid w:val="00145362"/>
    <w:rsid w:val="0015161A"/>
    <w:rsid w:val="00153603"/>
    <w:rsid w:val="00156427"/>
    <w:rsid w:val="00162455"/>
    <w:rsid w:val="001663E7"/>
    <w:rsid w:val="00172BF9"/>
    <w:rsid w:val="001B16CB"/>
    <w:rsid w:val="001B4AE1"/>
    <w:rsid w:val="001B60F3"/>
    <w:rsid w:val="001C21C6"/>
    <w:rsid w:val="001D52C7"/>
    <w:rsid w:val="001E42A0"/>
    <w:rsid w:val="001F0B73"/>
    <w:rsid w:val="001F7B46"/>
    <w:rsid w:val="0020036D"/>
    <w:rsid w:val="00201730"/>
    <w:rsid w:val="00207B31"/>
    <w:rsid w:val="00210F6C"/>
    <w:rsid w:val="00224B0B"/>
    <w:rsid w:val="002461EF"/>
    <w:rsid w:val="00263CDA"/>
    <w:rsid w:val="002741EE"/>
    <w:rsid w:val="00276188"/>
    <w:rsid w:val="00282FAA"/>
    <w:rsid w:val="0028483A"/>
    <w:rsid w:val="00294561"/>
    <w:rsid w:val="002A4D57"/>
    <w:rsid w:val="002A72F7"/>
    <w:rsid w:val="002B09C7"/>
    <w:rsid w:val="002B3324"/>
    <w:rsid w:val="002B6275"/>
    <w:rsid w:val="002C1CB8"/>
    <w:rsid w:val="002D075D"/>
    <w:rsid w:val="002D40A0"/>
    <w:rsid w:val="002D43AB"/>
    <w:rsid w:val="002D6AF4"/>
    <w:rsid w:val="002E46B5"/>
    <w:rsid w:val="002E760B"/>
    <w:rsid w:val="002F0609"/>
    <w:rsid w:val="0032150A"/>
    <w:rsid w:val="00325033"/>
    <w:rsid w:val="00334C10"/>
    <w:rsid w:val="003376D8"/>
    <w:rsid w:val="00341337"/>
    <w:rsid w:val="0034409D"/>
    <w:rsid w:val="003466FB"/>
    <w:rsid w:val="00347D87"/>
    <w:rsid w:val="00350018"/>
    <w:rsid w:val="00362D3B"/>
    <w:rsid w:val="00372770"/>
    <w:rsid w:val="003869B3"/>
    <w:rsid w:val="00395BAE"/>
    <w:rsid w:val="003A0931"/>
    <w:rsid w:val="003A3B5B"/>
    <w:rsid w:val="003C6046"/>
    <w:rsid w:val="003C60C3"/>
    <w:rsid w:val="003D6F4B"/>
    <w:rsid w:val="003E46CE"/>
    <w:rsid w:val="003E68F7"/>
    <w:rsid w:val="003F1F55"/>
    <w:rsid w:val="004120C3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13525"/>
    <w:rsid w:val="00514D02"/>
    <w:rsid w:val="00521012"/>
    <w:rsid w:val="00525245"/>
    <w:rsid w:val="00530490"/>
    <w:rsid w:val="0054089F"/>
    <w:rsid w:val="00551D1E"/>
    <w:rsid w:val="0055229E"/>
    <w:rsid w:val="0056549D"/>
    <w:rsid w:val="00580429"/>
    <w:rsid w:val="005A7DA3"/>
    <w:rsid w:val="005C1C76"/>
    <w:rsid w:val="005C2168"/>
    <w:rsid w:val="005C3E4F"/>
    <w:rsid w:val="005C4234"/>
    <w:rsid w:val="005D63E4"/>
    <w:rsid w:val="005E1C1A"/>
    <w:rsid w:val="005E3801"/>
    <w:rsid w:val="005E4BC7"/>
    <w:rsid w:val="005E766D"/>
    <w:rsid w:val="006019F0"/>
    <w:rsid w:val="00607B32"/>
    <w:rsid w:val="0063225E"/>
    <w:rsid w:val="006465CF"/>
    <w:rsid w:val="00652971"/>
    <w:rsid w:val="00653D61"/>
    <w:rsid w:val="00654191"/>
    <w:rsid w:val="006804EA"/>
    <w:rsid w:val="00681F68"/>
    <w:rsid w:val="00684F3E"/>
    <w:rsid w:val="006A0EC7"/>
    <w:rsid w:val="006C3708"/>
    <w:rsid w:val="006C384F"/>
    <w:rsid w:val="006C6707"/>
    <w:rsid w:val="006D4FF7"/>
    <w:rsid w:val="006D6BF4"/>
    <w:rsid w:val="006E7ECB"/>
    <w:rsid w:val="006F4132"/>
    <w:rsid w:val="006F4B27"/>
    <w:rsid w:val="006F51F7"/>
    <w:rsid w:val="007224FE"/>
    <w:rsid w:val="0072731A"/>
    <w:rsid w:val="00731DA7"/>
    <w:rsid w:val="0074097E"/>
    <w:rsid w:val="00753A8B"/>
    <w:rsid w:val="00755F62"/>
    <w:rsid w:val="0076132A"/>
    <w:rsid w:val="00781582"/>
    <w:rsid w:val="00783F9F"/>
    <w:rsid w:val="00784DA2"/>
    <w:rsid w:val="007865EF"/>
    <w:rsid w:val="00790470"/>
    <w:rsid w:val="00796962"/>
    <w:rsid w:val="007B1978"/>
    <w:rsid w:val="007B28E5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11C72"/>
    <w:rsid w:val="00931475"/>
    <w:rsid w:val="00932DB2"/>
    <w:rsid w:val="00936B6E"/>
    <w:rsid w:val="00937F9F"/>
    <w:rsid w:val="00942BC4"/>
    <w:rsid w:val="009568B6"/>
    <w:rsid w:val="00961B1C"/>
    <w:rsid w:val="0096272A"/>
    <w:rsid w:val="0096793F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1A9"/>
    <w:rsid w:val="00AA7905"/>
    <w:rsid w:val="00AB4CEA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2C84"/>
    <w:rsid w:val="00BD3534"/>
    <w:rsid w:val="00BD6CE3"/>
    <w:rsid w:val="00BE202C"/>
    <w:rsid w:val="00BF7230"/>
    <w:rsid w:val="00C000D2"/>
    <w:rsid w:val="00C16EE7"/>
    <w:rsid w:val="00C266D7"/>
    <w:rsid w:val="00C31D7E"/>
    <w:rsid w:val="00C32356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2EBD"/>
    <w:rsid w:val="00CB4CEC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3BEF"/>
    <w:rsid w:val="00D65266"/>
    <w:rsid w:val="00D7188D"/>
    <w:rsid w:val="00D71EC8"/>
    <w:rsid w:val="00D751C0"/>
    <w:rsid w:val="00D81CE1"/>
    <w:rsid w:val="00D82293"/>
    <w:rsid w:val="00D854DF"/>
    <w:rsid w:val="00D92CAA"/>
    <w:rsid w:val="00D93584"/>
    <w:rsid w:val="00DA2F1B"/>
    <w:rsid w:val="00DA34F7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7459"/>
    <w:rsid w:val="00EA5AC2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13D10"/>
    <w:rsid w:val="00F213A8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B60C0"/>
    <w:rsid w:val="00FC1588"/>
    <w:rsid w:val="00FC418C"/>
    <w:rsid w:val="00FC443A"/>
    <w:rsid w:val="00FD1CFA"/>
    <w:rsid w:val="00FD61B6"/>
    <w:rsid w:val="00FE2610"/>
    <w:rsid w:val="00FF28B3"/>
    <w:rsid w:val="00FF3FCD"/>
    <w:rsid w:val="00FF6A5B"/>
    <w:rsid w:val="01C72E07"/>
    <w:rsid w:val="0C12331A"/>
    <w:rsid w:val="17075B69"/>
    <w:rsid w:val="26D66D1D"/>
    <w:rsid w:val="44AE65E1"/>
    <w:rsid w:val="497B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2C388"/>
  <w15:docId w15:val="{92A5BF9A-11AF-4F36-A929-72024BA0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  <w:style w:type="paragraph" w:styleId="a9">
    <w:name w:val="Revision"/>
    <w:hidden/>
    <w:uiPriority w:val="99"/>
    <w:unhideWhenUsed/>
    <w:rsid w:val="002A72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644</Words>
  <Characters>652</Characters>
  <Application>Microsoft Office Word</Application>
  <DocSecurity>0</DocSecurity>
  <Lines>31</Lines>
  <Paragraphs>28</Paragraphs>
  <ScaleCrop>false</ScaleCrop>
  <Company>Ｑ　Ｆ　Ｃ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chunxia qu</cp:lastModifiedBy>
  <cp:revision>7</cp:revision>
  <cp:lastPrinted>2015-06-03T08:12:00Z</cp:lastPrinted>
  <dcterms:created xsi:type="dcterms:W3CDTF">2021-09-13T06:34:00Z</dcterms:created>
  <dcterms:modified xsi:type="dcterms:W3CDTF">2026-10-10T06:25:00Z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ED9E7F32431D43F9AF346F2D527523AB_13</vt:lpwstr>
  </property>
  <property fmtid="{D5CDD505-2E9C-101B-9397-08002B2CF9AE}" pid="4" name="KSOTemplateDocerSaveRecord">
    <vt:lpwstr>eyJoZGlkIjoiZGE2Mjg2YTZkZTMyMTYwY2M1OTQ5YzJlN2MyYmRjOGEiLCJ1c2VySWQiOiI4NjIyOTMzMjAifQ==</vt:lpwstr>
  </property>
</Properties>
</file>