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61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附件：</w:t>
      </w:r>
    </w:p>
    <w:p w14:paraId="24B048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实验室安全管理负面清单</w:t>
      </w:r>
    </w:p>
    <w:p w14:paraId="155ABEB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接线板放置于暖气或烘箱等加热设备上。</w:t>
      </w:r>
    </w:p>
    <w:p w14:paraId="1CFD41E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实验室内堆放杂物和待报废设备。</w:t>
      </w:r>
    </w:p>
    <w:p w14:paraId="6451E85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Ⅰ级实验室门未关闭，且现场无人值守。</w:t>
      </w:r>
    </w:p>
    <w:p w14:paraId="43FFD7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在实验室内做与实验无关的事情，如刷视频、打游戏、戴耳机听音乐等。</w:t>
      </w:r>
    </w:p>
    <w:p w14:paraId="31D5642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实验室档案不全。实验室档案包括实验室安全日志、风险源清单、防控预案、实验室项目记录表、操作规程与应急处置、安全隐患整改台账、应急预案、安全教育培训记录、危险化学品使用台账（如实验室内有危化品）、大型仪器使用记录表（如实验室内有大型仪器）、特种设备情况记录（如实验室内有特种设备）、实验室风险评估表、实验项目风险评估表、实验室安全责任书或承诺书。</w:t>
      </w:r>
    </w:p>
    <w:p w14:paraId="0354BC13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5099B"/>
    <w:multiLevelType w:val="singleLevel"/>
    <w:tmpl w:val="E47509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C7FF2"/>
    <w:rsid w:val="301C7FF2"/>
    <w:rsid w:val="73DE61F4"/>
    <w:rsid w:val="752E65EE"/>
    <w:rsid w:val="799C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2026-05-14T05:45:00Z</dcterms:created>
  <dc:creator>王俊杰</dc:creator>
  <cp:lastModifiedBy>韦扬萱</cp:lastModifiedBy>
  <dcterms:modified xsi:type="dcterms:W3CDTF">2026-06-04T07:05:01Z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A2128B1CC1DF46FB933E61D4544818D4_13</vt:lpwstr>
  </property>
  <property fmtid="{D5CDD505-2E9C-101B-9397-08002B2CF9AE}" pid="4" name="KSOTemplateDocerSaveRecord">
    <vt:lpwstr>eyJoZGlkIjoiY2E2MGFlYzZiMGYwZThiZGNjYjYzM2MyZDc3NWMwNjQiLCJ1c2VySWQiOiIxNjY2NDM1NDUyIn0=</vt:lpwstr>
  </property>
</Properties>
</file>