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61F47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 </w:t>
      </w:r>
    </w:p>
    <w:p w14:paraId="501AEA11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考试科目名称：电厂热力设备</w:t>
      </w:r>
    </w:p>
    <w:p w14:paraId="3392710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一、考试的总体要求</w:t>
      </w:r>
    </w:p>
    <w:p w14:paraId="1406239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掌握锅炉原理的基本理论和分析计算方法，灵活运用所学的理论及方法解决有关锅炉工作安全、经济和环保的复杂的综合性问题。</w:t>
      </w:r>
    </w:p>
    <w:p w14:paraId="4A90CEE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掌握蒸汽在汽轮机中能量转换的过程和规律、熟悉汽轮机的结构，能够运用所学的基本理论分析和解决汽轮机的实际问题，并能够进行综合性的计算。</w:t>
      </w:r>
    </w:p>
    <w:p w14:paraId="305DFC0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二、考试的内容</w:t>
      </w:r>
    </w:p>
    <w:p w14:paraId="2099CA3F">
      <w:pPr>
        <w:tabs>
          <w:tab w:val="left" w:pos="1444"/>
        </w:tabs>
        <w:autoSpaceDE w:val="0"/>
        <w:autoSpaceDN w:val="0"/>
        <w:adjustRightInd w:val="0"/>
        <w:jc w:val="left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锅炉部分（50%）：</w:t>
      </w:r>
    </w:p>
    <w:p w14:paraId="46F08D7B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1.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与电站</w:t>
      </w:r>
      <w:r>
        <w:rPr>
          <w:rFonts w:hint="eastAsia" w:ascii="仿宋_GB2312" w:hAnsi="宋体" w:eastAsia="仿宋_GB2312"/>
          <w:kern w:val="0"/>
          <w:sz w:val="28"/>
          <w:szCs w:val="28"/>
        </w:rPr>
        <w:t>锅炉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及其</w:t>
      </w:r>
      <w:r>
        <w:rPr>
          <w:rFonts w:hint="eastAsia" w:ascii="仿宋_GB2312" w:hAnsi="宋体" w:eastAsia="仿宋_GB2312"/>
          <w:kern w:val="0"/>
          <w:sz w:val="28"/>
          <w:szCs w:val="28"/>
        </w:rPr>
        <w:t>系统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有关的国内、国际热点问题和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发展趋势；锅炉系统组成、分类和参数； </w:t>
      </w:r>
    </w:p>
    <w:p w14:paraId="1570832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2.燃料特性及其对锅炉工作过程的影响；锅炉机组热平衡相关概念和分析；提高电站锅炉运行经济性的主要方法；煤粉的性质；磨煤机工作原理；制粉系统工作原理及其组成； </w:t>
      </w:r>
    </w:p>
    <w:p w14:paraId="18650082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3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煤和煤粉的燃烧过程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及燃烧过程中容易发生的问题</w:t>
      </w:r>
      <w:r>
        <w:rPr>
          <w:rFonts w:hint="eastAsia" w:ascii="仿宋_GB2312" w:hAnsi="宋体" w:eastAsia="仿宋_GB2312"/>
          <w:kern w:val="0"/>
          <w:sz w:val="28"/>
          <w:szCs w:val="28"/>
        </w:rPr>
        <w:t>；煤粉炉炉膛及燃烧器结构及特性；煤粉气流的着火和燃尽；典型低氮燃烧器的结构特点和设计思想；炉内低NO</w:t>
      </w:r>
      <w:r>
        <w:rPr>
          <w:rFonts w:hint="eastAsia" w:ascii="仿宋_GB2312" w:hAnsi="宋体" w:eastAsia="仿宋_GB2312"/>
          <w:kern w:val="0"/>
          <w:sz w:val="28"/>
          <w:szCs w:val="28"/>
          <w:vertAlign w:val="subscript"/>
        </w:rPr>
        <w:t>X</w:t>
      </w:r>
      <w:r>
        <w:rPr>
          <w:rFonts w:hint="eastAsia" w:ascii="仿宋_GB2312" w:hAnsi="宋体" w:eastAsia="仿宋_GB2312"/>
          <w:kern w:val="0"/>
          <w:sz w:val="28"/>
          <w:szCs w:val="28"/>
        </w:rPr>
        <w:t>燃烧的基本理论和技术；</w:t>
      </w:r>
    </w:p>
    <w:p w14:paraId="75D146A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4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过热器和再热器的作用、工作特点、结构、热偏差；汽温特性；影响汽温变化的因素和调节汽温的方法；省煤器、空气预热器的结构、布置和特性；尾部受热面运行中的若干问题；</w:t>
      </w:r>
    </w:p>
    <w:p w14:paraId="789157A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5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锅炉炉膛及其它主要设计参数的选择；煤种和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锅炉</w:t>
      </w:r>
      <w:r>
        <w:rPr>
          <w:rFonts w:hint="eastAsia" w:ascii="仿宋_GB2312" w:hAnsi="宋体" w:eastAsia="仿宋_GB2312"/>
          <w:kern w:val="0"/>
          <w:sz w:val="28"/>
          <w:szCs w:val="28"/>
        </w:rPr>
        <w:t>结构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参数等</w:t>
      </w:r>
      <w:r>
        <w:rPr>
          <w:rFonts w:hint="eastAsia" w:ascii="仿宋_GB2312" w:hAnsi="宋体" w:eastAsia="仿宋_GB2312"/>
          <w:kern w:val="0"/>
          <w:sz w:val="28"/>
          <w:szCs w:val="28"/>
        </w:rPr>
        <w:t>因素对电站锅炉性能的影响；</w:t>
      </w:r>
    </w:p>
    <w:p w14:paraId="7ADD795C">
      <w:pPr>
        <w:ind w:firstLine="560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6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自然循环锅炉、直流锅炉锅内过程特点及水动力特性；两相流动基本概念和问题分析；蒸汽品质相关问题。</w:t>
      </w:r>
    </w:p>
    <w:p w14:paraId="1D85C5D2">
      <w:pPr>
        <w:autoSpaceDE w:val="0"/>
        <w:autoSpaceDN w:val="0"/>
        <w:adjustRightInd w:val="0"/>
        <w:jc w:val="left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汽轮机部分（50%）：</w:t>
      </w:r>
    </w:p>
    <w:p w14:paraId="3002C57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 xml:space="preserve">. </w:t>
      </w:r>
      <w:r>
        <w:rPr>
          <w:rFonts w:hint="eastAsia" w:ascii="仿宋_GB2312" w:hAnsi="仿宋" w:eastAsia="仿宋_GB2312"/>
          <w:sz w:val="28"/>
          <w:szCs w:val="28"/>
        </w:rPr>
        <w:t>汽轮机当前发展概况，汽轮机的作用及分类。</w:t>
      </w:r>
    </w:p>
    <w:p w14:paraId="755DEDD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2．级的能量转换过程，级的分类及工作特点，级的轮周效率和级效率的物理概念以及提高级效率的途径，不同类型级做功能力和效率比较，级内发生的各种损失机理及减少损失的措施，扭叶片级的应用及扭叶片级的优点。 </w:t>
      </w:r>
    </w:p>
    <w:p w14:paraId="2F7B721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3．多级汽轮机</w:t>
      </w:r>
    </w:p>
    <w:p w14:paraId="2DD4630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大型汽轮机本体主要结构和布置特点，多级汽轮机的优越性，汽轮机各级段的工作特点；汽轮机装置的各种评价指标及其应用场合，汽轮机齿型汽封的工作原理，多级汽轮机轴向推力和提高汽轮机效率及单机最大功率的途径。</w:t>
      </w:r>
    </w:p>
    <w:p w14:paraId="47E7BD6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4．汽轮机变工况特性</w:t>
      </w:r>
    </w:p>
    <w:p w14:paraId="2059617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弗留格尔公式及其应用条件，能应用弗留格公式解决实际问题，不同配汽方式对定压运行机组经济性和安全性的影响，调节级的工作特点。滑压运行的主要方式，滑压运行对机组运行的影响；初终参数变化对汽轮机工作的影响；工况图及热电联产汽轮机。</w:t>
      </w:r>
    </w:p>
    <w:p w14:paraId="1FFE198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4．凝汽设备的组成，工作原理，凝汽器压力的确定和影响凝汽器真空的因素，多压凝汽器及其特点，大机组空冷技术。</w:t>
      </w:r>
    </w:p>
    <w:p w14:paraId="722557E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5．动强度校核的概念，激振力产生的原因，叶片与叶片组的振型，叶片自振频率影响因素，叶片动强度的安全准则与调频；汽轮发电机组转子的振动，转子的临界转速。</w:t>
      </w:r>
    </w:p>
    <w:p w14:paraId="1DAB3F2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6．汽轮机调节系统的任务，调节系统的静态特性和动态特性，汽轮机的主要保护，中间再热式汽轮机的调节。数字电液调节系统的组成及基本概念。</w:t>
      </w:r>
    </w:p>
    <w:p w14:paraId="4DA247A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考试的题型</w:t>
      </w:r>
    </w:p>
    <w:p w14:paraId="65A4C4D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填空题，判断题，选择题，名词解释，简答题，计算题，论述题，分析题</w:t>
      </w:r>
    </w:p>
    <w:p w14:paraId="7D21264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四、参考书目 </w:t>
      </w:r>
    </w:p>
    <w:p w14:paraId="7BC6636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1．樊泉贵、阎维平、闫顺林、王军，《锅炉原理》，中国电力出版社，2014年第二版；</w:t>
      </w:r>
    </w:p>
    <w:p w14:paraId="04DF8E8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2．沈士一，庄庆贺、康松、庞立云，《汽轮机原理》，中国电力出版社，1996年第一版。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DZmMzA4MTE2Y2JjYzdhOTc0ZWFjNjUwZmM1OTcifQ=="/>
  </w:docVars>
  <w:rsids>
    <w:rsidRoot w:val="007865EF"/>
    <w:rsid w:val="0000184E"/>
    <w:rsid w:val="000032BE"/>
    <w:rsid w:val="00013DB5"/>
    <w:rsid w:val="00017B19"/>
    <w:rsid w:val="0002455D"/>
    <w:rsid w:val="00025D6C"/>
    <w:rsid w:val="00032138"/>
    <w:rsid w:val="0003567B"/>
    <w:rsid w:val="000426B9"/>
    <w:rsid w:val="00046979"/>
    <w:rsid w:val="0005194F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1917"/>
    <w:rsid w:val="000C7A41"/>
    <w:rsid w:val="000D060B"/>
    <w:rsid w:val="000D7177"/>
    <w:rsid w:val="000E755D"/>
    <w:rsid w:val="001177B5"/>
    <w:rsid w:val="0013050A"/>
    <w:rsid w:val="00131A74"/>
    <w:rsid w:val="001345E9"/>
    <w:rsid w:val="00134F36"/>
    <w:rsid w:val="00145362"/>
    <w:rsid w:val="0015161A"/>
    <w:rsid w:val="00153603"/>
    <w:rsid w:val="00156427"/>
    <w:rsid w:val="00162455"/>
    <w:rsid w:val="001663E7"/>
    <w:rsid w:val="00172BF9"/>
    <w:rsid w:val="001B16CB"/>
    <w:rsid w:val="001B4AE1"/>
    <w:rsid w:val="001B60F3"/>
    <w:rsid w:val="001C21C6"/>
    <w:rsid w:val="001D52C7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63CDA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1337"/>
    <w:rsid w:val="0034409D"/>
    <w:rsid w:val="003466FB"/>
    <w:rsid w:val="00347D87"/>
    <w:rsid w:val="00350018"/>
    <w:rsid w:val="00362D3B"/>
    <w:rsid w:val="00372770"/>
    <w:rsid w:val="003869B3"/>
    <w:rsid w:val="00395BAE"/>
    <w:rsid w:val="003A0931"/>
    <w:rsid w:val="003A3B5B"/>
    <w:rsid w:val="003C6046"/>
    <w:rsid w:val="003C60C3"/>
    <w:rsid w:val="003D6F4B"/>
    <w:rsid w:val="003E46CE"/>
    <w:rsid w:val="003E68F7"/>
    <w:rsid w:val="003F1F55"/>
    <w:rsid w:val="004120C3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14D02"/>
    <w:rsid w:val="00521012"/>
    <w:rsid w:val="00525245"/>
    <w:rsid w:val="00530490"/>
    <w:rsid w:val="0054089F"/>
    <w:rsid w:val="00551D1E"/>
    <w:rsid w:val="0055229E"/>
    <w:rsid w:val="0056549D"/>
    <w:rsid w:val="00580429"/>
    <w:rsid w:val="005A7DA3"/>
    <w:rsid w:val="005C1C76"/>
    <w:rsid w:val="005C2168"/>
    <w:rsid w:val="005C3E4F"/>
    <w:rsid w:val="005C4234"/>
    <w:rsid w:val="005D63E4"/>
    <w:rsid w:val="005E1C1A"/>
    <w:rsid w:val="005E3801"/>
    <w:rsid w:val="005E4BC7"/>
    <w:rsid w:val="005E766D"/>
    <w:rsid w:val="006019F0"/>
    <w:rsid w:val="00607B32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C3708"/>
    <w:rsid w:val="006C384F"/>
    <w:rsid w:val="006C6707"/>
    <w:rsid w:val="006D4FF7"/>
    <w:rsid w:val="006D6BF4"/>
    <w:rsid w:val="006E7ECB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B28E5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1C72"/>
    <w:rsid w:val="00931475"/>
    <w:rsid w:val="00932DB2"/>
    <w:rsid w:val="00936B6E"/>
    <w:rsid w:val="00937F9F"/>
    <w:rsid w:val="00942BC4"/>
    <w:rsid w:val="009568B6"/>
    <w:rsid w:val="00961B1C"/>
    <w:rsid w:val="0096272A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1A9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000D2"/>
    <w:rsid w:val="00C16EE7"/>
    <w:rsid w:val="00C266D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2EBD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3BEF"/>
    <w:rsid w:val="00D65266"/>
    <w:rsid w:val="00D7188D"/>
    <w:rsid w:val="00D71EC8"/>
    <w:rsid w:val="00D751C0"/>
    <w:rsid w:val="00D81CE1"/>
    <w:rsid w:val="00D82293"/>
    <w:rsid w:val="00D854DF"/>
    <w:rsid w:val="00D92CAA"/>
    <w:rsid w:val="00D93584"/>
    <w:rsid w:val="00DA2F1B"/>
    <w:rsid w:val="00DA34F7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13D10"/>
    <w:rsid w:val="00F213A8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1CFA"/>
    <w:rsid w:val="00FD61B6"/>
    <w:rsid w:val="00FE2610"/>
    <w:rsid w:val="00FF28B3"/>
    <w:rsid w:val="00FF3FCD"/>
    <w:rsid w:val="00FF6A5B"/>
    <w:rsid w:val="01C72E07"/>
    <w:rsid w:val="0C12331A"/>
    <w:rsid w:val="17075B69"/>
    <w:rsid w:val="26D66D1D"/>
    <w:rsid w:val="44AE65E1"/>
    <w:rsid w:val="497B3E1E"/>
    <w:rsid w:val="5727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3</Pages>
  <Words>1226</Words>
  <Characters>1248</Characters>
  <Lines>9</Lines>
  <Paragraphs>2</Paragraphs>
  <TotalTime>26</TotalTime>
  <ScaleCrop>false</ScaleCrop>
  <LinksUpToDate>false</LinksUpToDate>
  <CharactersWithSpaces>1268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2021-09-13T06:34:00Z</dcterms:created>
  <dc:creator>Administrator</dc:creator>
  <cp:lastModifiedBy>WPS_1758615247</cp:lastModifiedBy>
  <cp:lastPrinted>2015-06-03T08:12:00Z</cp:lastPrinted>
  <dcterms:modified xsi:type="dcterms:W3CDTF">2025-11-17T05:29:19Z</dcterms:modified>
  <dc:title>课程编号：* * *              课程名称：* * * *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2FBBA2B5B69C4ADDA61D9F8B41C2F5C2_13</vt:lpwstr>
  </property>
  <property fmtid="{D5CDD505-2E9C-101B-9397-08002B2CF9AE}" pid="4" name="KSOTemplateDocerSaveRecord">
    <vt:lpwstr>eyJoZGlkIjoiZGE2Mjg2YTZkZTMyMTYwY2M1OTQ5YzJlN2MyYmRjOGEiLCJ1c2VySWQiOiI4NjIyOTMzMjAifQ==</vt:lpwstr>
  </property>
</Properties>
</file>